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Superintendencia de Seguridad Rural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588763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70450"/>
                          <a:ext cx="6068060" cy="588763"/>
                          <a:chOff x="2311950" y="3570450"/>
                          <a:chExt cx="6068100" cy="419100"/>
                        </a:xfrm>
                      </wpg:grpSpPr>
                      <wpg:grpSp>
                        <wpg:cNvGrpSpPr/>
                        <wpg:grpSpPr>
                          <a:xfrm>
                            <a:off x="2311970" y="3570450"/>
                            <a:ext cx="6068060" cy="419100"/>
                            <a:chOff x="2311653" y="3594580"/>
                            <a:chExt cx="6068695" cy="370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70825"/>
                              <a:chOff x="0" y="0"/>
                              <a:chExt cx="6068695" cy="3708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241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urso básico de seguridad rural - Nivel I.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588763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588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a capacitación actualiza el antiguo programa de lucha contra el delito en el campo para abordar la seguridad rural contemporánea, dada la falta de formación específica del personal egresado entre 2014 y 2015. Busca una formación integral en seis asignaturas con enfoque práctico, basada en la Ley N°25.890 (abigeato) y la Ley N°22.939, complementada por normativa provincial y regulaciones de SENASA y Agricultura. Además, incorpora tecnologías modernas (drones, cámaras y geolocalización) para mejorar la vigilancia en el Comando de Patrullas Rurales. Las intenciones educativas son: nociones básicas de seguridad rural, apropiación de normas y procedimientos, desarrollo de competencias en uso de recursos y primeros auxilios, y fomento del compromiso institucional y comunitario.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está dirigido para personal del Subescalafón General y Comando que preste servicios en la órbita de la Superintendencia de Seguridad Rural o en los Comandos de Prevención Rural bajo la dependencia directa de las Superintendencias de Policía de Seguridad.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 Semipresencial.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136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inicio 6 de abril del 2026, finalizando el 31 de julio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20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superintendenciaseguridadrural@gmail.com.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(0221) 573-6979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GjXmAjI2637XPqO6Ib8OC2Ibg==">CgMxLjA4AHIhMUtFU0JaTjJrNDZIcDdMRFVSczRXekVUaGdUVFoxMWEx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2026-02-11T19:54:00Z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